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PENNANTPARK INVESTMENT CORP</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708062104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708062104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1813988</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1813988</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1813988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5.01%</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PENNANTPARK INVESTMENT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590 Madison Avenue, 15th Floor</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1813988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1813988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1813988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PENNANTPARK INVESTMENT CORP. No one person's interest in the common stock of</w:t>
      </w:r>
    </w:p>
    <w:p>
      <w:pPr>
        <w:spacing w:after="0"/>
        <w:rPr>
          <w:sz w:val="20"/>
          <w:szCs w:val="20"/>
          <w:color w:val="auto"/>
        </w:rPr>
      </w:pPr>
      <w:r>
        <w:rPr>
          <w:rFonts w:ascii="Courier New" w:cs="Courier New" w:eastAsia="Courier New" w:hAnsi="Courier New"/>
          <w:sz w:val="18"/>
          <w:szCs w:val="18"/>
          <w:color w:val="auto"/>
        </w:rPr>
        <w:t>PENNANTPARK INVESTMENT CORP</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2019-12-11T03:55:55Z</dcterms:created>
  <dcterms:modified xsi:type="dcterms:W3CDTF">2019-12-11T03:55:55Z</dcterms:modified>
</cp:coreProperties>
</file>