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9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2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2"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98"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4, 2026</w:t>
      </w:r>
    </w:p>
    <w:p>
      <w:pPr>
        <w:spacing w:after="0" w:line="220"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PennantPark Investment Corporation</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6"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ectPr>
          <w:pgSz w:w="11900" w:h="16838" w:orient="portrait"/>
          <w:cols w:equalWidth="0" w:num="1">
            <w:col w:w="11240"/>
          </w:cols>
          <w:pgMar w:left="320" w:top="502" w:right="339" w:bottom="1440" w:gutter="0" w:footer="0" w:header="0"/>
        </w:sectPr>
      </w:pPr>
    </w:p>
    <w:p>
      <w:pPr>
        <w:spacing w:after="0" w:line="21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814-00736</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20-8250744</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20" w:space="720"/>
            <w:col w:w="3160"/>
          </w:cols>
          <w:pgMar w:left="320" w:top="502"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1691 Michigan Avenue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Miami Beach, Florida 33139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(786) 297-9500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502" w:right="339" w:bottom="1440" w:gutter="0" w:footer="0" w:header="0"/>
          <w:type w:val="continuous"/>
        </w:sectPr>
      </w:pP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98"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1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36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324"/>
        </w:trPr>
        <w:tc>
          <w:tcPr>
            <w:tcW w:w="45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5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3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PNNT</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r>
    </w:tbl>
    <w:p>
      <w:pPr>
        <w:spacing w:after="0" w:line="71"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On May 4, 2026, PennantPark Investment Corporation issued a press release announcing its monthly distribution. A copy of the press release is furnished as Exhibit 99.1 to this Form 8-K.</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Financial statements: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Pro forma financial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Shell company transactions: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2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u w:val="single" w:color="auto"/>
          <w:color w:val="0000EE"/>
        </w:rPr>
        <w:t>99.1</w:t>
        <w:tab/>
        <w:t>Press Release of PennantPark Investment Corporation Dated May 4, 2026</w:t>
      </w:r>
    </w:p>
    <w:p>
      <w:pPr>
        <w:spacing w:after="0" w:line="2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104</w:t>
        <w:tab/>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0" w:type="dxa"/>
            <w:vAlign w:val="bottom"/>
          </w:tcPr>
          <w:p>
            <w:pPr>
              <w:spacing w:after="0"/>
              <w:rPr>
                <w:sz w:val="20"/>
                <w:szCs w:val="20"/>
                <w:color w:val="auto"/>
              </w:rPr>
            </w:pPr>
          </w:p>
        </w:tc>
        <w:tc>
          <w:tcPr>
            <w:tcW w:w="5000" w:type="dxa"/>
            <w:vAlign w:val="bottom"/>
            <w:gridSpan w:val="3"/>
          </w:tcPr>
          <w:p>
            <w:pPr>
              <w:ind w:left="2060"/>
              <w:spacing w:after="0"/>
              <w:rPr>
                <w:sz w:val="20"/>
                <w:szCs w:val="20"/>
                <w:color w:val="auto"/>
              </w:rPr>
            </w:pPr>
            <w:r>
              <w:rPr>
                <w:rFonts w:ascii="Times New Roman" w:cs="Times New Roman" w:eastAsia="Times New Roman" w:hAnsi="Times New Roman"/>
                <w:sz w:val="18"/>
                <w:szCs w:val="18"/>
                <w:b w:val="1"/>
                <w:bCs w:val="1"/>
                <w:color w:val="auto"/>
                <w:w w:val="99"/>
              </w:rPr>
              <w:t>PennantPark Investment Corporation</w:t>
            </w:r>
          </w:p>
        </w:tc>
      </w:tr>
      <w:tr>
        <w:trPr>
          <w:trHeight w:val="688"/>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Date: May 4, 2026</w:t>
            </w:r>
          </w:p>
        </w:tc>
        <w:tc>
          <w:tcPr>
            <w:tcW w:w="5000" w:type="dxa"/>
            <w:vAlign w:val="bottom"/>
            <w:gridSpan w:val="3"/>
          </w:tcPr>
          <w:p>
            <w:pPr>
              <w:ind w:left="2060"/>
              <w:spacing w:after="0"/>
              <w:rPr>
                <w:sz w:val="20"/>
                <w:szCs w:val="20"/>
                <w:color w:val="auto"/>
              </w:rPr>
            </w:pPr>
            <w:r>
              <w:rPr>
                <w:rFonts w:ascii="Times New Roman" w:cs="Times New Roman" w:eastAsia="Times New Roman" w:hAnsi="Times New Roman"/>
                <w:sz w:val="18"/>
                <w:szCs w:val="18"/>
                <w:color w:val="auto"/>
              </w:rPr>
              <w:t>By: /s/ Richard T. Allorto, Jr.</w:t>
            </w:r>
          </w:p>
        </w:tc>
      </w:tr>
      <w:tr>
        <w:trPr>
          <w:trHeight w:val="237"/>
        </w:trPr>
        <w:tc>
          <w:tcPr>
            <w:tcW w:w="34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Richard T. Allorto, Jr.</w:t>
            </w:r>
          </w:p>
        </w:tc>
        <w:tc>
          <w:tcPr>
            <w:tcW w:w="480" w:type="dxa"/>
            <w:vAlign w:val="bottom"/>
          </w:tcPr>
          <w:p>
            <w:pPr>
              <w:spacing w:after="0"/>
              <w:rPr>
                <w:sz w:val="20"/>
                <w:szCs w:val="20"/>
                <w:color w:val="auto"/>
              </w:rPr>
            </w:pPr>
          </w:p>
        </w:tc>
      </w:tr>
      <w:tr>
        <w:trPr>
          <w:trHeight w:val="243"/>
        </w:trPr>
        <w:tc>
          <w:tcPr>
            <w:tcW w:w="340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&amp; Treasurer</w:t>
            </w:r>
          </w:p>
        </w:tc>
      </w:tr>
    </w:tbl>
    <w:p>
      <w:pPr>
        <w:sectPr>
          <w:pgSz w:w="11900" w:h="16838" w:orient="portrait"/>
          <w:cols w:equalWidth="0" w:num="1">
            <w:col w:w="11200"/>
          </w:cols>
          <w:pgMar w:left="320" w:top="603"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5875" cy="3086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PennantPark Investment Corporation Announces Monthly Distribution of $0.08 per Share</w:t>
      </w:r>
    </w:p>
    <w:p>
      <w:pPr>
        <w:spacing w:after="0" w:line="21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MIAMI, May 04, 2026 (GLOBE NEWSWIRE) -- PennantPark Investment Corporation (the "Company") (NYSE: PNNT) declares its monthly distribution for May 2026 of $0.08 per share, comprised of a $0.04 per share base dividend and $0.04 per share supplemental dividend, payable on June 1, 2026 to stockholders of record as of May 15, 2026. The distribution is expected to be paid from taxable net investment income. The final specific tax characteristics of the distribution will be reported to stockholders on Form 1099 after the end of the calendar year and in the Company's periodic report filed with the Securities and Exchange Commission.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PENNANTPARK INVESTMENT CORPORATION</w:t>
      </w:r>
    </w:p>
    <w:p>
      <w:pPr>
        <w:spacing w:after="0" w:line="20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PennantPark Investment Corporation is a business development company which primarily invests in U.S. middle-market private companies in the form of first lien secured debt, second lien secured debt, subordinated debt and equity investments. PennantPark Investment Corporation is managed by PennantPark Investment Advisers, LLC.</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PENNANTPARK INVESTMENT ADVISERS, LLC</w:t>
      </w:r>
    </w:p>
    <w:p>
      <w:pPr>
        <w:spacing w:after="0" w:line="20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PennantPark Investment Advisers, LLC, a leading middle market credit platform, and its affiliates, manage approximately $10 billion of investable capital, including potential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Miami and has offices in New York, Chicago, Houston, Los Angeles, Amsterdam, and Zurich. For more information about PennantPark and affiliates, please go to our website at www.pennantpark.com.</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FORWARD-LOOKING STATEMENTS</w:t>
      </w:r>
    </w:p>
    <w:p>
      <w:pPr>
        <w:spacing w:after="0" w:line="206"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This press release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CONTACT: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Richard T. Allorto, Jr.</w:t>
      </w:r>
    </w:p>
    <w:p>
      <w:pPr>
        <w:spacing w:after="0" w:line="230" w:lineRule="auto"/>
        <w:rPr>
          <w:sz w:val="20"/>
          <w:szCs w:val="20"/>
          <w:color w:val="auto"/>
        </w:rPr>
      </w:pPr>
      <w:r>
        <w:rPr>
          <w:rFonts w:ascii="Times New Roman" w:cs="Times New Roman" w:eastAsia="Times New Roman" w:hAnsi="Times New Roman"/>
          <w:sz w:val="22"/>
          <w:szCs w:val="22"/>
          <w:color w:val="auto"/>
        </w:rPr>
        <w:t>PennantPark Investment Corporation</w:t>
      </w:r>
    </w:p>
    <w:p>
      <w:pPr>
        <w:spacing w:after="0" w:line="1" w:lineRule="exact"/>
        <w:rPr>
          <w:sz w:val="20"/>
          <w:szCs w:val="20"/>
          <w:color w:val="auto"/>
        </w:rPr>
      </w:pPr>
    </w:p>
    <w:p>
      <w:pPr>
        <w:ind w:right="9240" w:firstLine="8"/>
        <w:spacing w:after="0" w:line="258" w:lineRule="auto"/>
        <w:tabs>
          <w:tab w:leader="none" w:pos="522"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905-1000 www.pennantpark.com</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21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2026-05-04T15:13:21Z</dcterms:created>
  <dcterms:modified xsi:type="dcterms:W3CDTF">2026-05-04T15:13:21Z</dcterms:modified>
</cp:coreProperties>
</file>