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(RULE 14a-101)</w:t>
      </w:r>
    </w:p>
    <w:p>
      <w:pPr>
        <w:jc w:val="center"/>
        <w:ind w:right="-219"/>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jc w:val="center"/>
        <w:ind w:right="-219"/>
        <w:spacing w:after="0" w:line="231" w:lineRule="auto"/>
        <w:rPr>
          <w:sz w:val="20"/>
          <w:szCs w:val="20"/>
          <w:color w:val="auto"/>
        </w:rPr>
      </w:pPr>
      <w:r>
        <w:rPr>
          <w:rFonts w:ascii="Arial" w:cs="Arial" w:eastAsia="Arial" w:hAnsi="Arial"/>
          <w:sz w:val="22"/>
          <w:szCs w:val="22"/>
          <w:b w:val="1"/>
          <w:bCs w:val="1"/>
          <w:color w:val="auto"/>
        </w:rPr>
        <w:t>Schedule 14A Information</w:t>
      </w:r>
    </w:p>
    <w:p>
      <w:pPr>
        <w:jc w:val="center"/>
        <w:ind w:right="-219"/>
        <w:spacing w:after="0" w:line="230" w:lineRule="auto"/>
        <w:rPr>
          <w:sz w:val="20"/>
          <w:szCs w:val="20"/>
          <w:color w:val="auto"/>
        </w:rPr>
      </w:pPr>
      <w:r>
        <w:rPr>
          <w:rFonts w:ascii="Arial" w:cs="Arial" w:eastAsia="Arial" w:hAnsi="Arial"/>
          <w:sz w:val="22"/>
          <w:szCs w:val="22"/>
          <w:b w:val="1"/>
          <w:bCs w:val="1"/>
          <w:color w:val="auto"/>
        </w:rPr>
        <w:t>Proxy Statement Pursuant to Section 14(a) of the</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PennantPark Investment Corporation</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20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-4426585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-3397885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517" w:right="459" w:bottom="478"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URGENT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a February 28, 2014 filing with the Securities and Exchange Commission, PennantPark Investment Corporation (the “Company”) announced the adjournment of its Annual Meeting of stockholders to allow the polls to remain open until Tuesday, March 18, 2014, at 9:30 a.m. Eastern Standard Time (EST) to solicit additional votes for the election of directors to the Board of Directors of the Company.</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According to our records your shares have still not been voted and this is our </w:t>
      </w:r>
      <w:r>
        <w:rPr>
          <w:rFonts w:ascii="Arial" w:cs="Arial" w:eastAsia="Arial" w:hAnsi="Arial"/>
          <w:sz w:val="18"/>
          <w:szCs w:val="18"/>
          <w:b w:val="1"/>
          <w:bCs w:val="1"/>
          <w:u w:val="single" w:color="auto"/>
          <w:color w:val="auto"/>
        </w:rPr>
        <w:t>third</w:t>
      </w:r>
      <w:r>
        <w:rPr>
          <w:rFonts w:ascii="Arial" w:cs="Arial" w:eastAsia="Arial" w:hAnsi="Arial"/>
          <w:sz w:val="18"/>
          <w:szCs w:val="18"/>
          <w:b w:val="1"/>
          <w:bCs w:val="1"/>
          <w:color w:val="auto"/>
        </w:rPr>
        <w:t xml:space="preserve"> attempt to contact you. We strongly request you vote your shares promptly to avoid further adjournments and additional, unnecessary costs to stockholders and the Company and to eliminate future phone calls or mailings you will receive.</w:t>
      </w:r>
    </w:p>
    <w:p>
      <w:pPr>
        <w:spacing w:after="0" w:line="72"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purpose of the meeting is to elect Mr. Marshall Brozost and Mr. Samuel L. Katz each as a Class I director of the Company for a three year term expiring in 2017 or until his successor is duly elected and qualified.</w:t>
      </w:r>
    </w:p>
    <w:p>
      <w:pPr>
        <w:spacing w:after="0" w:line="16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COMPANY’S BOARD OF DIRECTORS, INCLUDING THE INDEPENDENT DIRECTORS, UNANIMOUSLY RECOMMENDS THAT YOU VOTE “FOR” THIS PROPOSAL.</w:t>
      </w:r>
    </w:p>
    <w:p>
      <w:pPr>
        <w:spacing w:after="0" w:line="16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Your vote is extremely important. Please act today to be sure your shares are voted. </w:t>
      </w:r>
      <w:r>
        <w:rPr>
          <w:rFonts w:ascii="Arial" w:cs="Arial" w:eastAsia="Arial" w:hAnsi="Arial"/>
          <w:sz w:val="18"/>
          <w:szCs w:val="18"/>
          <w:b w:val="1"/>
          <w:bCs w:val="1"/>
          <w:color w:val="auto"/>
        </w:rPr>
        <w:t>You can vote by telephone, Internet or mail,</w:t>
      </w:r>
      <w:r>
        <w:rPr>
          <w:rFonts w:ascii="Arial" w:cs="Arial" w:eastAsia="Arial" w:hAnsi="Arial"/>
          <w:sz w:val="18"/>
          <w:szCs w:val="18"/>
          <w:color w:val="auto"/>
        </w:rPr>
        <w:t xml:space="preserve"> by following the instructions set forth in the proxy materials and other information previously distributed to you. The instructions are also set forth in a copy of the proxy card enclosed with this letter.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Your vote is requested and valued, </w:t>
      </w:r>
      <w:r>
        <w:rPr>
          <w:rFonts w:ascii="Arial" w:cs="Arial" w:eastAsia="Arial" w:hAnsi="Arial"/>
          <w:sz w:val="18"/>
          <w:szCs w:val="18"/>
          <w:color w:val="auto"/>
        </w:rPr>
        <w:t>if you need assistance in casting your vote, please call us at 212-905-1000.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72310" cy="771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231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 New York, NY 10022</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Tel: 212-905-1000 | Fax: 212-905-1075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www.pennantpark.com</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2019-12-07T15:06:40Z</dcterms:created>
  <dcterms:modified xsi:type="dcterms:W3CDTF">2019-12-07T15:06:40Z</dcterms:modified>
</cp:coreProperties>
</file>