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373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7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Briones Jose A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 w:right="1620"/>
        <w:spacing w:after="0" w:line="3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PENNANTPARK 1691 MICHIGAN AVENUE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MIAMI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33319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BEACH</w:t>
            </w: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>PENNANTPARK INVESTMENT CORP</w:t>
              </w:r>
            </w:hyperlink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2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1"/>
                <w:szCs w:val="1"/>
                <w:color w:val="auto"/>
              </w:rPr>
            </w:pPr>
            <w:hyperlink r:id="rId13">
              <w:r>
                <w:rPr>
                  <w:rFonts w:ascii="Arial" w:cs="Arial" w:eastAsia="Arial" w:hAnsi="Arial"/>
                  <w:sz w:val="1"/>
                  <w:szCs w:val="1"/>
                  <w:color w:val="auto"/>
                </w:rPr>
                <w:t xml:space="preserve">[ </w:t>
              </w:r>
              <w:r>
                <w:rPr>
                  <w:rFonts w:ascii="Arial" w:cs="Arial" w:eastAsia="Arial" w:hAnsi="Arial"/>
                  <w:sz w:val="1"/>
                  <w:szCs w:val="1"/>
                  <w:color w:val="0000FF"/>
                </w:rPr>
                <w:t>PNNT</w:t>
              </w:r>
              <w:r>
                <w:rPr>
                  <w:rFonts w:ascii="Arial" w:cs="Arial" w:eastAsia="Arial" w:hAnsi="Arial"/>
                  <w:sz w:val="1"/>
                  <w:szCs w:val="1"/>
                  <w:color w:val="auto"/>
                </w:rPr>
                <w:t xml:space="preserve"> ]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6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08/22/2023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08/22/2023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3,865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6.45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jc w:val="right"/>
              <w:ind w:righ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237,364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jc w:val="right"/>
              <w:ind w:righ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8,520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Jose A. Briones, Jr.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08/23/2023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-2432050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27262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2023-08-23T21:02:57Z</dcterms:created>
  <dcterms:modified xsi:type="dcterms:W3CDTF">2023-08-23T21:02:57Z</dcterms:modified>
</cp:coreProperties>
</file>