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10223.htm"/>
      <w:bookmarkStart w:id="1" w:name="ksf8k_110223"/>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November 2, 2023</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November 2, 2023, PennantPark Investment Corporation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November 2, 2023</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235" w:type="dxa"/>
        <w:jc w:val="left"/>
        <w:tblInd w:w="0" w:type="dxa"/>
        <w:tblLayout w:type="fixed"/>
        <w:tblCellMar>
          <w:top w:w="0" w:type="dxa"/>
          <w:left w:w="0" w:type="dxa"/>
          <w:bottom w:w="0" w:type="dxa"/>
          <w:right w:w="0" w:type="dxa"/>
        </w:tblCellMar>
      </w:tblPr>
      <w:tblGrid>
        <w:gridCol w:w="2000"/>
        <w:gridCol w:w="365"/>
        <w:gridCol w:w="2870"/>
      </w:tblGrid>
      <w:tr>
        <w:trPr/>
        <w:tc>
          <w:tcPr>
            <w:tcW w:w="200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20"/>
              </w:rPr>
            </w:pPr>
            <w:r>
              <w:rPr>
                <w:sz w:val="20"/>
              </w:rPr>
              <w:t>Date: November 2, 2023</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$0.07 per Share</w:t>
      </w:r>
    </w:p>
    <w:p>
      <w:pPr>
        <w:pStyle w:val="TextBody"/>
        <w:bidi w:val="0"/>
        <w:jc w:val="both"/>
        <w:rPr/>
      </w:pPr>
      <w:r>
        <w:rPr/>
        <w:t>MIAMI, Nov. 02, 2023 (GLOBE NEWSWIRE) -- PennantPark Investment Corporation (the "Company") (NYSE: PNNT) declares its monthly distribution for November 2023 of $0.07 per share, payable on December 1, 2023 to stockholders of record as of November 16,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spacing w:before="0" w:after="283"/>
        <w:jc w:val="left"/>
        <w:rPr/>
      </w:pPr>
      <w:r>
        <w:rPr/>
        <w:t>PennantPark Investment Advisers, LLC is a leading middle market credit platform, managing $6.6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1136</Words>
  <Characters>6647</Characters>
  <CharactersWithSpaces>7739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