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0001396917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40"/>
        <w:spacing w:after="0" w:line="281" w:lineRule="auto"/>
        <w:rPr>
          <w:sz w:val="20"/>
          <w:szCs w:val="20"/>
          <w:color w:val="auto"/>
        </w:rPr>
      </w:pPr>
      <w:r>
        <w:rPr>
          <w:rFonts w:ascii="Times New Roman" w:cs="Times New Roman" w:eastAsia="Times New Roman" w:hAnsi="Times New Roman"/>
          <w:sz w:val="22"/>
          <w:szCs w:val="22"/>
          <w:color w:val="auto"/>
        </w:rPr>
        <w:t>PennantPark Investment Corporation 814-00736</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1691 Michigan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Miami Beach</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33319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1-786-297-9500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Jeffrey Flug</w:t>
      </w:r>
    </w:p>
    <w:p>
      <w:pPr>
        <w:spacing w:after="0" w:line="44" w:lineRule="exact"/>
        <w:rPr>
          <w:sz w:val="24"/>
          <w:szCs w:val="24"/>
          <w:color w:val="auto"/>
        </w:rPr>
      </w:pPr>
    </w:p>
    <w:p>
      <w:pPr>
        <w:sectPr>
          <w:pgSz w:w="11900" w:h="16838" w:orient="portrait"/>
          <w:cols w:equalWidth="0" w:num="2">
            <w:col w:w="6480" w:space="720"/>
            <w:col w:w="40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11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w w:val="99"/>
              </w:rPr>
              <w:t>116800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65296094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12/05/2025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1580" w:type="dxa"/>
            <w:vAlign w:val="bottom"/>
          </w:tcPr>
          <w:p>
            <w:pPr>
              <w:ind w:left="64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2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w:t>
            </w:r>
          </w:p>
        </w:tc>
        <w:tc>
          <w:tcPr>
            <w:tcW w:w="186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58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2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860" w:type="dxa"/>
            <w:vAlign w:val="bottom"/>
          </w:tcPr>
          <w:p>
            <w:pPr>
              <w:spacing w:after="0"/>
              <w:rPr>
                <w:sz w:val="24"/>
                <w:szCs w:val="24"/>
                <w:color w:val="auto"/>
              </w:rPr>
            </w:pPr>
          </w:p>
        </w:tc>
      </w:tr>
      <w:tr>
        <w:trPr>
          <w:trHeight w:val="244"/>
        </w:trPr>
        <w:tc>
          <w:tcPr>
            <w:tcW w:w="1140" w:type="dxa"/>
            <w:vAlign w:val="bottom"/>
          </w:tcPr>
          <w:p>
            <w:pPr>
              <w:spacing w:after="0"/>
              <w:rPr>
                <w:sz w:val="21"/>
                <w:szCs w:val="21"/>
                <w:color w:val="auto"/>
              </w:rPr>
            </w:pPr>
          </w:p>
        </w:tc>
        <w:tc>
          <w:tcPr>
            <w:tcW w:w="2860" w:type="dxa"/>
            <w:vAlign w:val="bottom"/>
          </w:tcPr>
          <w:p>
            <w:pPr>
              <w:ind w:left="1380"/>
              <w:spacing w:after="0" w:line="244" w:lineRule="exact"/>
              <w:rPr>
                <w:sz w:val="20"/>
                <w:szCs w:val="20"/>
                <w:color w:val="auto"/>
              </w:rPr>
            </w:pPr>
            <w:r>
              <w:rPr>
                <w:rFonts w:ascii="Times New Roman" w:cs="Times New Roman" w:eastAsia="Times New Roman" w:hAnsi="Times New Roman"/>
                <w:sz w:val="22"/>
                <w:szCs w:val="22"/>
                <w:color w:val="auto"/>
              </w:rPr>
              <w:t>Acquired from</w:t>
            </w:r>
          </w:p>
        </w:tc>
        <w:tc>
          <w:tcPr>
            <w:tcW w:w="158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tcPr>
          <w:p>
            <w:pPr>
              <w:ind w:left="340"/>
              <w:spacing w:after="0" w:line="323" w:lineRule="exact"/>
              <w:rPr>
                <w:sz w:val="20"/>
                <w:szCs w:val="20"/>
                <w:color w:val="auto"/>
              </w:rPr>
            </w:pPr>
            <w:r>
              <w:rPr>
                <w:rFonts w:ascii="Times New Roman" w:cs="Times New Roman" w:eastAsia="Times New Roman" w:hAnsi="Times New Roman"/>
                <w:sz w:val="37"/>
                <w:szCs w:val="37"/>
                <w:color w:val="auto"/>
                <w:vertAlign w:val="superscript"/>
              </w:rPr>
              <w:t>02/15/2013</w:t>
            </w:r>
            <w:r>
              <w:rPr>
                <w:rFonts w:ascii="Times New Roman" w:cs="Times New Roman" w:eastAsia="Times New Roman" w:hAnsi="Times New Roman"/>
                <w:sz w:val="19"/>
                <w:szCs w:val="19"/>
                <w:color w:val="auto"/>
              </w:rPr>
              <w:t xml:space="preserve"> public market</w:t>
            </w:r>
          </w:p>
        </w:tc>
        <w:tc>
          <w:tcPr>
            <w:tcW w:w="15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Public Market</w:t>
            </w:r>
          </w:p>
        </w:tc>
        <w:tc>
          <w:tcPr>
            <w:tcW w:w="25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1160</w:t>
            </w:r>
          </w:p>
        </w:tc>
        <w:tc>
          <w:tcPr>
            <w:tcW w:w="18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02/15/2013 Cash</w:t>
            </w:r>
          </w:p>
        </w:tc>
      </w:tr>
      <w:tr>
        <w:trPr>
          <w:trHeight w:val="216"/>
        </w:trPr>
        <w:tc>
          <w:tcPr>
            <w:tcW w:w="1140" w:type="dxa"/>
            <w:vAlign w:val="bottom"/>
          </w:tcPr>
          <w:p>
            <w:pPr>
              <w:spacing w:after="0"/>
              <w:rPr>
                <w:sz w:val="18"/>
                <w:szCs w:val="18"/>
                <w:color w:val="auto"/>
              </w:rPr>
            </w:pPr>
          </w:p>
        </w:tc>
        <w:tc>
          <w:tcPr>
            <w:tcW w:w="2860" w:type="dxa"/>
            <w:vAlign w:val="bottom"/>
          </w:tcPr>
          <w:p>
            <w:pPr>
              <w:ind w:left="1380"/>
              <w:spacing w:after="0" w:line="217" w:lineRule="exact"/>
              <w:rPr>
                <w:sz w:val="20"/>
                <w:szCs w:val="20"/>
                <w:color w:val="auto"/>
              </w:rPr>
            </w:pPr>
            <w:r>
              <w:rPr>
                <w:rFonts w:ascii="Times New Roman" w:cs="Times New Roman" w:eastAsia="Times New Roman" w:hAnsi="Times New Roman"/>
                <w:sz w:val="22"/>
                <w:szCs w:val="22"/>
                <w:color w:val="auto"/>
              </w:rPr>
              <w:t>Acquired from</w:t>
            </w:r>
          </w:p>
        </w:tc>
        <w:tc>
          <w:tcPr>
            <w:tcW w:w="1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tcPr>
          <w:p>
            <w:pPr>
              <w:ind w:left="340"/>
              <w:spacing w:after="0" w:line="323" w:lineRule="exact"/>
              <w:rPr>
                <w:sz w:val="20"/>
                <w:szCs w:val="20"/>
                <w:color w:val="auto"/>
              </w:rPr>
            </w:pPr>
            <w:r>
              <w:rPr>
                <w:rFonts w:ascii="Times New Roman" w:cs="Times New Roman" w:eastAsia="Times New Roman" w:hAnsi="Times New Roman"/>
                <w:sz w:val="37"/>
                <w:szCs w:val="37"/>
                <w:color w:val="auto"/>
                <w:vertAlign w:val="superscript"/>
              </w:rPr>
              <w:t>02/21/2013</w:t>
            </w:r>
            <w:r>
              <w:rPr>
                <w:rFonts w:ascii="Times New Roman" w:cs="Times New Roman" w:eastAsia="Times New Roman" w:hAnsi="Times New Roman"/>
                <w:sz w:val="19"/>
                <w:szCs w:val="19"/>
                <w:color w:val="auto"/>
              </w:rPr>
              <w:t xml:space="preserve"> public market</w:t>
            </w:r>
          </w:p>
        </w:tc>
        <w:tc>
          <w:tcPr>
            <w:tcW w:w="15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Public Market</w:t>
            </w:r>
          </w:p>
        </w:tc>
        <w:tc>
          <w:tcPr>
            <w:tcW w:w="25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10000</w:t>
            </w:r>
          </w:p>
        </w:tc>
        <w:tc>
          <w:tcPr>
            <w:tcW w:w="18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02/21/2013 Cash</w:t>
            </w:r>
          </w:p>
        </w:tc>
      </w:tr>
      <w:tr>
        <w:trPr>
          <w:trHeight w:val="216"/>
        </w:trPr>
        <w:tc>
          <w:tcPr>
            <w:tcW w:w="1140" w:type="dxa"/>
            <w:vAlign w:val="bottom"/>
          </w:tcPr>
          <w:p>
            <w:pPr>
              <w:spacing w:after="0"/>
              <w:rPr>
                <w:sz w:val="18"/>
                <w:szCs w:val="18"/>
                <w:color w:val="auto"/>
              </w:rPr>
            </w:pPr>
          </w:p>
        </w:tc>
        <w:tc>
          <w:tcPr>
            <w:tcW w:w="2860" w:type="dxa"/>
            <w:vAlign w:val="bottom"/>
          </w:tcPr>
          <w:p>
            <w:pPr>
              <w:ind w:left="1380"/>
              <w:spacing w:after="0" w:line="217" w:lineRule="exact"/>
              <w:rPr>
                <w:sz w:val="20"/>
                <w:szCs w:val="20"/>
                <w:color w:val="auto"/>
              </w:rPr>
            </w:pPr>
            <w:r>
              <w:rPr>
                <w:rFonts w:ascii="Times New Roman" w:cs="Times New Roman" w:eastAsia="Times New Roman" w:hAnsi="Times New Roman"/>
                <w:sz w:val="22"/>
                <w:szCs w:val="22"/>
                <w:color w:val="auto"/>
              </w:rPr>
              <w:t>Acquired from</w:t>
            </w:r>
          </w:p>
        </w:tc>
        <w:tc>
          <w:tcPr>
            <w:tcW w:w="1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tcPr>
          <w:p>
            <w:pPr>
              <w:ind w:left="340"/>
              <w:spacing w:after="0" w:line="323" w:lineRule="exact"/>
              <w:rPr>
                <w:sz w:val="20"/>
                <w:szCs w:val="20"/>
                <w:color w:val="auto"/>
              </w:rPr>
            </w:pPr>
            <w:r>
              <w:rPr>
                <w:rFonts w:ascii="Times New Roman" w:cs="Times New Roman" w:eastAsia="Times New Roman" w:hAnsi="Times New Roman"/>
                <w:sz w:val="37"/>
                <w:szCs w:val="37"/>
                <w:color w:val="auto"/>
                <w:vertAlign w:val="superscript"/>
              </w:rPr>
              <w:t>02/15/2013</w:t>
            </w:r>
            <w:r>
              <w:rPr>
                <w:rFonts w:ascii="Times New Roman" w:cs="Times New Roman" w:eastAsia="Times New Roman" w:hAnsi="Times New Roman"/>
                <w:sz w:val="19"/>
                <w:szCs w:val="19"/>
                <w:color w:val="auto"/>
              </w:rPr>
              <w:t xml:space="preserve"> public market</w:t>
            </w:r>
          </w:p>
        </w:tc>
        <w:tc>
          <w:tcPr>
            <w:tcW w:w="15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Public Market</w:t>
            </w:r>
          </w:p>
        </w:tc>
        <w:tc>
          <w:tcPr>
            <w:tcW w:w="25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900</w:t>
            </w:r>
          </w:p>
        </w:tc>
        <w:tc>
          <w:tcPr>
            <w:tcW w:w="18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02/15/2013 Cash</w:t>
            </w:r>
          </w:p>
        </w:tc>
      </w:tr>
      <w:tr>
        <w:trPr>
          <w:trHeight w:val="216"/>
        </w:trPr>
        <w:tc>
          <w:tcPr>
            <w:tcW w:w="1140" w:type="dxa"/>
            <w:vAlign w:val="bottom"/>
          </w:tcPr>
          <w:p>
            <w:pPr>
              <w:spacing w:after="0"/>
              <w:rPr>
                <w:sz w:val="18"/>
                <w:szCs w:val="18"/>
                <w:color w:val="auto"/>
              </w:rPr>
            </w:pPr>
          </w:p>
        </w:tc>
        <w:tc>
          <w:tcPr>
            <w:tcW w:w="2860" w:type="dxa"/>
            <w:vAlign w:val="bottom"/>
          </w:tcPr>
          <w:p>
            <w:pPr>
              <w:ind w:left="1380"/>
              <w:spacing w:after="0" w:line="217" w:lineRule="exact"/>
              <w:rPr>
                <w:sz w:val="20"/>
                <w:szCs w:val="20"/>
                <w:color w:val="auto"/>
              </w:rPr>
            </w:pPr>
            <w:r>
              <w:rPr>
                <w:rFonts w:ascii="Times New Roman" w:cs="Times New Roman" w:eastAsia="Times New Roman" w:hAnsi="Times New Roman"/>
                <w:sz w:val="22"/>
                <w:szCs w:val="22"/>
                <w:color w:val="auto"/>
              </w:rPr>
              <w:t>Acquired from</w:t>
            </w:r>
          </w:p>
        </w:tc>
        <w:tc>
          <w:tcPr>
            <w:tcW w:w="1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5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tcPr>
          <w:p>
            <w:pPr>
              <w:ind w:left="340"/>
              <w:spacing w:after="0"/>
              <w:rPr>
                <w:sz w:val="20"/>
                <w:szCs w:val="20"/>
                <w:color w:val="auto"/>
              </w:rPr>
            </w:pPr>
            <w:r>
              <w:rPr>
                <w:rFonts w:ascii="Times New Roman" w:cs="Times New Roman" w:eastAsia="Times New Roman" w:hAnsi="Times New Roman"/>
                <w:sz w:val="43"/>
                <w:szCs w:val="43"/>
                <w:color w:val="auto"/>
                <w:w w:val="96"/>
                <w:vertAlign w:val="superscript"/>
              </w:rPr>
              <w:t>02/21/2013</w:t>
            </w:r>
            <w:r>
              <w:rPr>
                <w:rFonts w:ascii="Times New Roman" w:cs="Times New Roman" w:eastAsia="Times New Roman" w:hAnsi="Times New Roman"/>
                <w:sz w:val="22"/>
                <w:szCs w:val="22"/>
                <w:color w:val="auto"/>
                <w:w w:val="96"/>
              </w:rPr>
              <w:t xml:space="preserve"> public market</w:t>
            </w:r>
          </w:p>
        </w:tc>
        <w:tc>
          <w:tcPr>
            <w:tcW w:w="15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Public Market</w:t>
            </w:r>
          </w:p>
        </w:tc>
        <w:tc>
          <w:tcPr>
            <w:tcW w:w="25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7940</w:t>
            </w:r>
          </w:p>
        </w:tc>
        <w:tc>
          <w:tcPr>
            <w:tcW w:w="18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02/21/2013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-1424940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-1082040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-739140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Jeffrey Flug</w:t>
            </w:r>
          </w:p>
        </w:tc>
        <w:tc>
          <w:tcPr>
            <w:tcW w:w="4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1691 Michigan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11/28/2025 15000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90493.5</w:t>
            </w:r>
          </w:p>
        </w:tc>
        <w:tc>
          <w:tcPr>
            <w:tcW w:w="0" w:type="dxa"/>
            <w:vAlign w:val="bottom"/>
          </w:tcPr>
          <w:p>
            <w:pPr>
              <w:spacing w:after="0"/>
              <w:rPr>
                <w:sz w:val="1"/>
                <w:szCs w:val="1"/>
                <w:color w:val="auto"/>
              </w:rPr>
            </w:pPr>
          </w:p>
        </w:tc>
      </w:t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Miami Beach</w:t>
            </w:r>
          </w:p>
        </w:tc>
        <w:tc>
          <w:tcPr>
            <w:tcW w:w="4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33319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Jeffrey Flug</w:t>
            </w:r>
          </w:p>
        </w:tc>
        <w:tc>
          <w:tcPr>
            <w:tcW w:w="4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1691 Michigan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12/01/2025 21100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127422</w:t>
            </w:r>
          </w:p>
        </w:tc>
        <w:tc>
          <w:tcPr>
            <w:tcW w:w="0" w:type="dxa"/>
            <w:vAlign w:val="bottom"/>
          </w:tcPr>
          <w:p>
            <w:pPr>
              <w:spacing w:after="0"/>
              <w:rPr>
                <w:sz w:val="1"/>
                <w:szCs w:val="1"/>
                <w:color w:val="auto"/>
              </w:rPr>
            </w:pPr>
          </w:p>
        </w:tc>
      </w:t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Miami Beach</w:t>
            </w:r>
          </w:p>
        </w:tc>
        <w:tc>
          <w:tcPr>
            <w:tcW w:w="4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33319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Jeffrey Flug</w:t>
            </w:r>
          </w:p>
        </w:tc>
        <w:tc>
          <w:tcPr>
            <w:tcW w:w="4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1691 Michigan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11/26/2025 25000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149952.5</w:t>
            </w:r>
          </w:p>
        </w:tc>
        <w:tc>
          <w:tcPr>
            <w:tcW w:w="0" w:type="dxa"/>
            <w:vAlign w:val="bottom"/>
          </w:tcPr>
          <w:p>
            <w:pPr>
              <w:spacing w:after="0"/>
              <w:rPr>
                <w:sz w:val="1"/>
                <w:szCs w:val="1"/>
                <w:color w:val="auto"/>
              </w:rPr>
            </w:pPr>
          </w:p>
        </w:tc>
      </w:t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Miami Beach</w:t>
            </w:r>
          </w:p>
        </w:tc>
        <w:tc>
          <w:tcPr>
            <w:tcW w:w="4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33319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Jeffrey Flug</w:t>
            </w:r>
          </w:p>
        </w:tc>
        <w:tc>
          <w:tcPr>
            <w:tcW w:w="4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1691 Michigan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12/03/2025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57211</w:t>
            </w:r>
          </w:p>
        </w:tc>
        <w:tc>
          <w:tcPr>
            <w:tcW w:w="0" w:type="dxa"/>
            <w:vAlign w:val="bottom"/>
          </w:tcPr>
          <w:p>
            <w:pPr>
              <w:spacing w:after="0"/>
              <w:rPr>
                <w:sz w:val="1"/>
                <w:szCs w:val="1"/>
                <w:color w:val="auto"/>
              </w:rPr>
            </w:pPr>
          </w:p>
        </w:tc>
      </w:t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Miami Beach</w:t>
            </w:r>
          </w:p>
        </w:tc>
        <w:tc>
          <w:tcPr>
            <w:tcW w:w="4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33319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Jeffrey Flug</w:t>
            </w:r>
          </w:p>
        </w:tc>
        <w:tc>
          <w:tcPr>
            <w:tcW w:w="4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1691 Michigan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12/04/2025 23303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133905.83</w:t>
            </w:r>
          </w:p>
        </w:tc>
        <w:tc>
          <w:tcPr>
            <w:tcW w:w="0" w:type="dxa"/>
            <w:vAlign w:val="bottom"/>
          </w:tcPr>
          <w:p>
            <w:pPr>
              <w:spacing w:after="0"/>
              <w:rPr>
                <w:sz w:val="1"/>
                <w:szCs w:val="1"/>
                <w:color w:val="auto"/>
              </w:rPr>
            </w:pPr>
          </w:p>
        </w:tc>
      </w:t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Miami Beach</w:t>
            </w:r>
          </w:p>
        </w:tc>
        <w:tc>
          <w:tcPr>
            <w:tcW w:w="4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33319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252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All shares to be sold by the Flug 2015 GS Trust.</w:t>
      </w:r>
    </w:p>
    <w:p>
      <w:pPr>
        <w:spacing w:after="0" w:line="44" w:lineRule="exact"/>
        <w:rPr>
          <w:sz w:val="20"/>
          <w:szCs w:val="20"/>
          <w:color w:val="auto"/>
        </w:rPr>
      </w:pPr>
    </w:p>
    <w:p>
      <w:pPr>
        <w:ind w:left="40"/>
        <w:spacing w:after="0"/>
        <w:tabs>
          <w:tab w:leader="none" w:pos="252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12/05/2025</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Jeffrey Flug</w:t>
      </w:r>
    </w:p>
    <w:p>
      <w:pPr>
        <w:sectPr>
          <w:pgSz w:w="11900" w:h="16838" w:orient="portrait"/>
          <w:cols w:equalWidth="0" w:num="1">
            <w:col w:w="11240"/>
          </w:cols>
          <w:pgMar w:left="320" w:top="98" w:right="339" w:bottom="1143"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14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2025-12-05T15:46:07Z</dcterms:created>
  <dcterms:modified xsi:type="dcterms:W3CDTF">2025-12-05T15:46:07Z</dcterms:modified>
</cp:coreProperties>
</file>