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PENN ARTHUR H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PENNANTPARK INVESTMENT CORP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590 MADISON AVENUE</w:t>
            </w:r>
          </w:p>
        </w:tc>
        <w:tc>
          <w:tcPr>
            <w:tcW w:w="3840" w:type="dxa"/>
            <w:vAlign w:val="bottom"/>
          </w:tcPr>
          <w:p>
            <w:pPr>
              <w:ind w:left="9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15TH FLOOR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184785</wp:posOffset>
            </wp:positionV>
            <wp:extent cx="6964045" cy="1887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8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2.296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906,423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84937" TargetMode="External"/><Relationship Id="rId14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2020-03-19T16:45:45Z</dcterms:created>
  <dcterms:modified xsi:type="dcterms:W3CDTF">2020-03-19T16:45:45Z</dcterms:modified>
</cp:coreProperties>
</file>