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 ARTHUR 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PENNANTPARK INVESTMENT CORP</w:t>
              </w:r>
            </w:hyperlink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PNNT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Chairman and CEO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/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5.7491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1,020,423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193,410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2023-02-17T19:04:50Z</dcterms:created>
  <dcterms:modified xsi:type="dcterms:W3CDTF">2023-02-17T19:04:50Z</dcterms:modified>
</cp:coreProperties>
</file>